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0B41" w14:textId="77777777" w:rsidR="0032104B" w:rsidRDefault="0032104B" w:rsidP="00A005E1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F7964E7" wp14:editId="6F20EAC6">
            <wp:simplePos x="0" y="0"/>
            <wp:positionH relativeFrom="column">
              <wp:posOffset>-514350</wp:posOffset>
            </wp:positionH>
            <wp:positionV relativeFrom="paragraph">
              <wp:posOffset>272415</wp:posOffset>
            </wp:positionV>
            <wp:extent cx="838200" cy="714375"/>
            <wp:effectExtent l="0" t="0" r="0" b="0"/>
            <wp:wrapSquare wrapText="bothSides"/>
            <wp:docPr id="1" name="Picture 1" descr="Image result for chaddesle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ddesle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A63A7" w14:textId="77777777" w:rsidR="0032104B" w:rsidRDefault="0032104B" w:rsidP="00A005E1">
      <w:pPr>
        <w:jc w:val="center"/>
        <w:rPr>
          <w:b/>
          <w:u w:val="single"/>
        </w:rPr>
      </w:pPr>
    </w:p>
    <w:p w14:paraId="663DC97E" w14:textId="35541E0B" w:rsidR="00F32E7C" w:rsidRPr="00A005E1" w:rsidRDefault="00567217" w:rsidP="00A005E1">
      <w:pPr>
        <w:jc w:val="center"/>
        <w:rPr>
          <w:b/>
          <w:u w:val="single"/>
        </w:rPr>
      </w:pPr>
      <w:r w:rsidRPr="00A005E1">
        <w:rPr>
          <w:b/>
          <w:u w:val="single"/>
        </w:rPr>
        <w:t>Sport Premium funding</w:t>
      </w:r>
      <w:r w:rsidR="0032104B">
        <w:rPr>
          <w:b/>
          <w:u w:val="single"/>
        </w:rPr>
        <w:t xml:space="preserve"> – Evidencing the Impact (</w:t>
      </w:r>
      <w:r w:rsidR="009D0588">
        <w:rPr>
          <w:b/>
          <w:u w:val="single"/>
        </w:rPr>
        <w:t>2017-2018</w:t>
      </w:r>
      <w:r w:rsidR="0032104B">
        <w:rPr>
          <w:b/>
          <w:u w:val="single"/>
        </w:rPr>
        <w:t>)</w:t>
      </w:r>
    </w:p>
    <w:tbl>
      <w:tblPr>
        <w:tblStyle w:val="TableGrid"/>
        <w:tblW w:w="159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701"/>
        <w:gridCol w:w="3969"/>
        <w:gridCol w:w="3149"/>
      </w:tblGrid>
      <w:tr w:rsidR="00A005E1" w14:paraId="6515E4C8" w14:textId="77777777" w:rsidTr="006230F2">
        <w:trPr>
          <w:trHeight w:val="475"/>
        </w:trPr>
        <w:tc>
          <w:tcPr>
            <w:tcW w:w="3119" w:type="dxa"/>
          </w:tcPr>
          <w:p w14:paraId="6B67E014" w14:textId="2DF76C24" w:rsidR="00A005E1" w:rsidRPr="0032104B" w:rsidRDefault="00A005E1" w:rsidP="00A005E1">
            <w:r w:rsidRPr="00A005E1">
              <w:rPr>
                <w:b/>
              </w:rPr>
              <w:t>Academic year:</w:t>
            </w:r>
            <w:r w:rsidR="0032104B">
              <w:rPr>
                <w:b/>
              </w:rPr>
              <w:t xml:space="preserve"> </w:t>
            </w:r>
            <w:r w:rsidR="009D0588">
              <w:t>2017-2018</w:t>
            </w:r>
          </w:p>
        </w:tc>
        <w:tc>
          <w:tcPr>
            <w:tcW w:w="12788" w:type="dxa"/>
            <w:gridSpan w:val="4"/>
          </w:tcPr>
          <w:p w14:paraId="0B0C6265" w14:textId="0810602D" w:rsidR="00A005E1" w:rsidRDefault="0032104B" w:rsidP="00A005E1">
            <w:r>
              <w:rPr>
                <w:b/>
              </w:rPr>
              <w:t>Income Received</w:t>
            </w:r>
            <w:r w:rsidR="00A005E1" w:rsidRPr="00A005E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104B">
              <w:t>£</w:t>
            </w:r>
            <w:r w:rsidR="009D0588">
              <w:t>16,000</w:t>
            </w:r>
          </w:p>
          <w:p w14:paraId="044EFB93" w14:textId="77777777" w:rsidR="00A005E1" w:rsidRDefault="00A005E1" w:rsidP="009D0588"/>
        </w:tc>
      </w:tr>
      <w:tr w:rsidR="006230F2" w14:paraId="755FA4DD" w14:textId="77777777" w:rsidTr="006230F2">
        <w:trPr>
          <w:trHeight w:val="605"/>
        </w:trPr>
        <w:tc>
          <w:tcPr>
            <w:tcW w:w="3119" w:type="dxa"/>
            <w:vAlign w:val="center"/>
          </w:tcPr>
          <w:p w14:paraId="13F6B735" w14:textId="77777777" w:rsidR="006230F2" w:rsidRPr="00A005E1" w:rsidRDefault="0032104B" w:rsidP="00A005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9" w:type="dxa"/>
            <w:vAlign w:val="center"/>
          </w:tcPr>
          <w:p w14:paraId="7ADF2AF7" w14:textId="77777777" w:rsidR="006230F2" w:rsidRPr="00A005E1" w:rsidRDefault="0032104B" w:rsidP="00A005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701" w:type="dxa"/>
            <w:vAlign w:val="center"/>
          </w:tcPr>
          <w:p w14:paraId="5E804734" w14:textId="77777777" w:rsidR="006230F2" w:rsidRPr="00A005E1" w:rsidRDefault="006230F2" w:rsidP="00A005E1">
            <w:pPr>
              <w:pStyle w:val="NoSpacing"/>
              <w:jc w:val="center"/>
              <w:rPr>
                <w:b/>
              </w:rPr>
            </w:pPr>
            <w:r w:rsidRPr="00A005E1">
              <w:rPr>
                <w:b/>
              </w:rPr>
              <w:t>Funding allocated/spent</w:t>
            </w:r>
          </w:p>
        </w:tc>
        <w:tc>
          <w:tcPr>
            <w:tcW w:w="3969" w:type="dxa"/>
            <w:vAlign w:val="center"/>
          </w:tcPr>
          <w:p w14:paraId="7A38914B" w14:textId="77777777" w:rsidR="006230F2" w:rsidRPr="00A005E1" w:rsidRDefault="006230F2" w:rsidP="00A005E1">
            <w:pPr>
              <w:pStyle w:val="NoSpacing"/>
              <w:jc w:val="center"/>
              <w:rPr>
                <w:b/>
              </w:rPr>
            </w:pPr>
            <w:r w:rsidRPr="00A005E1">
              <w:rPr>
                <w:b/>
              </w:rPr>
              <w:t>Evidence</w:t>
            </w:r>
            <w:r>
              <w:rPr>
                <w:b/>
              </w:rPr>
              <w:t>/</w:t>
            </w:r>
            <w:r w:rsidRPr="00A005E1">
              <w:rPr>
                <w:b/>
              </w:rPr>
              <w:t>Impact</w:t>
            </w:r>
          </w:p>
        </w:tc>
        <w:tc>
          <w:tcPr>
            <w:tcW w:w="3149" w:type="dxa"/>
            <w:vAlign w:val="center"/>
          </w:tcPr>
          <w:p w14:paraId="672AF0AA" w14:textId="77777777" w:rsidR="006230F2" w:rsidRPr="00A005E1" w:rsidRDefault="006230F2" w:rsidP="00A005E1">
            <w:pPr>
              <w:pStyle w:val="NoSpacing"/>
              <w:jc w:val="center"/>
              <w:rPr>
                <w:b/>
              </w:rPr>
            </w:pPr>
            <w:r w:rsidRPr="00A005E1">
              <w:rPr>
                <w:b/>
              </w:rPr>
              <w:t>Next steps</w:t>
            </w:r>
            <w:r>
              <w:rPr>
                <w:b/>
              </w:rPr>
              <w:t>/Sustainability</w:t>
            </w:r>
          </w:p>
        </w:tc>
      </w:tr>
      <w:tr w:rsidR="006230F2" w14:paraId="1851B823" w14:textId="77777777" w:rsidTr="006230F2">
        <w:trPr>
          <w:trHeight w:val="1682"/>
        </w:trPr>
        <w:tc>
          <w:tcPr>
            <w:tcW w:w="3119" w:type="dxa"/>
          </w:tcPr>
          <w:p w14:paraId="71449CD5" w14:textId="5204A929" w:rsidR="006230F2" w:rsidRDefault="009D0588" w:rsidP="00567217">
            <w:pPr>
              <w:jc w:val="center"/>
            </w:pPr>
            <w:r>
              <w:t xml:space="preserve">Sports Plus Specialist P.E Coaching and After School Club </w:t>
            </w:r>
          </w:p>
        </w:tc>
        <w:tc>
          <w:tcPr>
            <w:tcW w:w="3969" w:type="dxa"/>
          </w:tcPr>
          <w:p w14:paraId="31D79058" w14:textId="4AB918CA" w:rsidR="006230F2" w:rsidRDefault="0068541D" w:rsidP="00567217">
            <w:pPr>
              <w:jc w:val="center"/>
            </w:pPr>
            <w:r>
              <w:t xml:space="preserve">To work alongside the PE Coordinator. Team teach PE sessions to ensure high quality provision of PE. </w:t>
            </w:r>
          </w:p>
          <w:p w14:paraId="39F8D799" w14:textId="669C46D8" w:rsidR="009D0588" w:rsidRDefault="009D0588" w:rsidP="00567217">
            <w:pPr>
              <w:jc w:val="center"/>
            </w:pPr>
            <w:r>
              <w:t xml:space="preserve">Develop CPD of staff. </w:t>
            </w:r>
          </w:p>
          <w:p w14:paraId="70417C9B" w14:textId="17704FFB" w:rsidR="009D0588" w:rsidRDefault="009D0588" w:rsidP="00567217">
            <w:pPr>
              <w:jc w:val="center"/>
            </w:pPr>
            <w:r>
              <w:t xml:space="preserve">To Provide an </w:t>
            </w:r>
            <w:proofErr w:type="gramStart"/>
            <w:r>
              <w:t>After School</w:t>
            </w:r>
            <w:proofErr w:type="gramEnd"/>
            <w:r>
              <w:t xml:space="preserve"> Club targeting Pupil Premium children. </w:t>
            </w:r>
          </w:p>
        </w:tc>
        <w:tc>
          <w:tcPr>
            <w:tcW w:w="1701" w:type="dxa"/>
          </w:tcPr>
          <w:p w14:paraId="1B562F70" w14:textId="051080DC" w:rsidR="006230F2" w:rsidRDefault="0068541D" w:rsidP="00567217">
            <w:pPr>
              <w:jc w:val="center"/>
            </w:pPr>
            <w:r>
              <w:t>£</w:t>
            </w:r>
            <w:r w:rsidR="009D0588">
              <w:t>3730</w:t>
            </w:r>
          </w:p>
        </w:tc>
        <w:tc>
          <w:tcPr>
            <w:tcW w:w="3969" w:type="dxa"/>
          </w:tcPr>
          <w:p w14:paraId="5466892B" w14:textId="77777777" w:rsidR="006230F2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Increased engagement and enjoyment in P.E</w:t>
            </w:r>
          </w:p>
          <w:p w14:paraId="7CA91A46" w14:textId="0419228B" w:rsidR="00EA6E93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Good or better provision through PE lessons</w:t>
            </w:r>
          </w:p>
          <w:p w14:paraId="534EDEF9" w14:textId="3CFF4CB5" w:rsidR="009D0588" w:rsidRDefault="009D0588" w:rsidP="00EA6E93">
            <w:pPr>
              <w:pStyle w:val="ListParagraph"/>
              <w:numPr>
                <w:ilvl w:val="0"/>
                <w:numId w:val="3"/>
              </w:numPr>
            </w:pPr>
            <w:r>
              <w:t>Staff feel more confident in specific P.E areas</w:t>
            </w:r>
          </w:p>
          <w:p w14:paraId="292E96CB" w14:textId="06D1A5AD" w:rsidR="009D0588" w:rsidRDefault="009D0588" w:rsidP="00EA6E93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Increased participation of Pupil Premium children at after school clubs. </w:t>
            </w:r>
          </w:p>
          <w:p w14:paraId="7E61DF98" w14:textId="77777777" w:rsidR="00EA6E93" w:rsidRDefault="00EA6E93" w:rsidP="00EA6E93">
            <w:pPr>
              <w:pStyle w:val="ListParagraph"/>
            </w:pPr>
          </w:p>
        </w:tc>
        <w:tc>
          <w:tcPr>
            <w:tcW w:w="3149" w:type="dxa"/>
          </w:tcPr>
          <w:p w14:paraId="0BCBC747" w14:textId="77777777" w:rsidR="006230F2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Promote ‘new’ sports through taster sessions</w:t>
            </w:r>
          </w:p>
          <w:p w14:paraId="23A8A86A" w14:textId="77777777" w:rsidR="00EA6E93" w:rsidRDefault="00EA6E93" w:rsidP="00EA6E93">
            <w:pPr>
              <w:pStyle w:val="ListParagraph"/>
              <w:numPr>
                <w:ilvl w:val="0"/>
                <w:numId w:val="3"/>
              </w:numPr>
            </w:pPr>
            <w:r>
              <w:t>Promote attendance at clubs for less active children</w:t>
            </w:r>
          </w:p>
        </w:tc>
      </w:tr>
      <w:tr w:rsidR="006230F2" w14:paraId="5367B880" w14:textId="77777777" w:rsidTr="006230F2">
        <w:trPr>
          <w:trHeight w:val="1781"/>
        </w:trPr>
        <w:tc>
          <w:tcPr>
            <w:tcW w:w="3119" w:type="dxa"/>
          </w:tcPr>
          <w:p w14:paraId="1211D116" w14:textId="0C250AB9" w:rsidR="006230F2" w:rsidRDefault="00CA5C7D" w:rsidP="00567217">
            <w:pPr>
              <w:jc w:val="center"/>
            </w:pPr>
            <w:r>
              <w:t>Salary funding for lunchtime supervisors (Huff &amp; Puff,</w:t>
            </w:r>
            <w:r w:rsidR="009D0588">
              <w:t xml:space="preserve"> Jumping </w:t>
            </w:r>
            <w:proofErr w:type="spellStart"/>
            <w:r w:rsidR="009D0588">
              <w:t>Jaxx</w:t>
            </w:r>
            <w:proofErr w:type="spellEnd"/>
            <w:r w:rsidR="009D0588">
              <w:t>)</w:t>
            </w:r>
          </w:p>
        </w:tc>
        <w:tc>
          <w:tcPr>
            <w:tcW w:w="3969" w:type="dxa"/>
          </w:tcPr>
          <w:p w14:paraId="508EFF93" w14:textId="50DEF912" w:rsidR="006230F2" w:rsidRDefault="0068541D" w:rsidP="00567217">
            <w:pPr>
              <w:jc w:val="center"/>
            </w:pPr>
            <w:r>
              <w:t xml:space="preserve">Staff to run Huff and Puff and </w:t>
            </w:r>
            <w:r w:rsidR="009D0588">
              <w:t xml:space="preserve">Jumping </w:t>
            </w:r>
            <w:proofErr w:type="spellStart"/>
            <w:r w:rsidR="009D0588">
              <w:t>JAxx</w:t>
            </w:r>
            <w:proofErr w:type="spellEnd"/>
            <w:r w:rsidR="009D0588">
              <w:t xml:space="preserve"> </w:t>
            </w:r>
            <w:r>
              <w:t xml:space="preserve">at lunchtime. </w:t>
            </w:r>
          </w:p>
          <w:p w14:paraId="18EF884A" w14:textId="77777777" w:rsidR="0068541D" w:rsidRDefault="0068541D" w:rsidP="00567217">
            <w:pPr>
              <w:jc w:val="center"/>
            </w:pPr>
          </w:p>
          <w:p w14:paraId="384C4936" w14:textId="77777777" w:rsidR="0068541D" w:rsidRDefault="0068541D" w:rsidP="00567217">
            <w:pPr>
              <w:jc w:val="center"/>
            </w:pPr>
            <w:r>
              <w:t xml:space="preserve">Development of social skills through participation of lunchtime activities. Children to become more active during lunchtimes. </w:t>
            </w:r>
          </w:p>
        </w:tc>
        <w:tc>
          <w:tcPr>
            <w:tcW w:w="1701" w:type="dxa"/>
          </w:tcPr>
          <w:p w14:paraId="61A17DA6" w14:textId="060B5CF3" w:rsidR="006230F2" w:rsidRDefault="0068541D" w:rsidP="00567217">
            <w:pPr>
              <w:jc w:val="center"/>
            </w:pPr>
            <w:r>
              <w:t>£12</w:t>
            </w:r>
            <w:r w:rsidR="00B32D18">
              <w:t>00</w:t>
            </w:r>
          </w:p>
        </w:tc>
        <w:tc>
          <w:tcPr>
            <w:tcW w:w="3969" w:type="dxa"/>
          </w:tcPr>
          <w:p w14:paraId="0B5E2BC4" w14:textId="77777777" w:rsidR="006230F2" w:rsidRDefault="00F722F6" w:rsidP="00F722F6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Increased engagement and participation in lunchtime activities </w:t>
            </w:r>
          </w:p>
          <w:p w14:paraId="36C1A53E" w14:textId="77777777" w:rsidR="00F722F6" w:rsidRDefault="00F722F6" w:rsidP="00F722F6">
            <w:pPr>
              <w:pStyle w:val="ListParagraph"/>
              <w:numPr>
                <w:ilvl w:val="0"/>
                <w:numId w:val="4"/>
              </w:numPr>
            </w:pPr>
            <w:r>
              <w:t xml:space="preserve">Pupils developing leadership skills </w:t>
            </w:r>
          </w:p>
          <w:p w14:paraId="3DED075A" w14:textId="77777777" w:rsidR="00F722F6" w:rsidRDefault="00F722F6" w:rsidP="00F722F6">
            <w:pPr>
              <w:pStyle w:val="ListParagraph"/>
              <w:numPr>
                <w:ilvl w:val="0"/>
                <w:numId w:val="4"/>
              </w:numPr>
            </w:pPr>
            <w:r>
              <w:t>Children being more active during lunchtimes by participating in the activities on offer</w:t>
            </w:r>
          </w:p>
        </w:tc>
        <w:tc>
          <w:tcPr>
            <w:tcW w:w="3149" w:type="dxa"/>
          </w:tcPr>
          <w:p w14:paraId="493FDAA4" w14:textId="77777777" w:rsidR="006230F2" w:rsidRDefault="00F722F6" w:rsidP="00F722F6">
            <w:pPr>
              <w:pStyle w:val="ListParagraph"/>
              <w:numPr>
                <w:ilvl w:val="0"/>
                <w:numId w:val="4"/>
              </w:numPr>
            </w:pPr>
            <w:r>
              <w:t>Promote attendance at clubs for less active children</w:t>
            </w:r>
          </w:p>
          <w:p w14:paraId="31B3A257" w14:textId="77777777" w:rsidR="00F722F6" w:rsidRDefault="00F722F6" w:rsidP="00F722F6">
            <w:pPr>
              <w:pStyle w:val="ListParagraph"/>
            </w:pPr>
          </w:p>
        </w:tc>
      </w:tr>
      <w:tr w:rsidR="006230F2" w14:paraId="69764230" w14:textId="77777777" w:rsidTr="006230F2">
        <w:trPr>
          <w:trHeight w:val="1781"/>
        </w:trPr>
        <w:tc>
          <w:tcPr>
            <w:tcW w:w="3119" w:type="dxa"/>
          </w:tcPr>
          <w:p w14:paraId="4D1DD89F" w14:textId="77777777" w:rsidR="006230F2" w:rsidRDefault="00CA5C7D" w:rsidP="00567217">
            <w:pPr>
              <w:jc w:val="center"/>
            </w:pPr>
            <w:r>
              <w:t>Transport to festivals/ events</w:t>
            </w:r>
          </w:p>
        </w:tc>
        <w:tc>
          <w:tcPr>
            <w:tcW w:w="3969" w:type="dxa"/>
          </w:tcPr>
          <w:p w14:paraId="0D0C289A" w14:textId="77777777" w:rsidR="006230F2" w:rsidRDefault="0068541D" w:rsidP="00567217">
            <w:pPr>
              <w:jc w:val="center"/>
            </w:pPr>
            <w:r>
              <w:t xml:space="preserve">Transport to festivals and competitions away from schools to allow more children to participate. </w:t>
            </w:r>
          </w:p>
        </w:tc>
        <w:tc>
          <w:tcPr>
            <w:tcW w:w="1701" w:type="dxa"/>
          </w:tcPr>
          <w:p w14:paraId="267E5172" w14:textId="46923856" w:rsidR="006230F2" w:rsidRDefault="0068541D" w:rsidP="00567217">
            <w:pPr>
              <w:jc w:val="center"/>
            </w:pPr>
            <w:r>
              <w:t>£</w:t>
            </w:r>
            <w:r w:rsidR="00B32D18">
              <w:t>890</w:t>
            </w:r>
          </w:p>
        </w:tc>
        <w:tc>
          <w:tcPr>
            <w:tcW w:w="3969" w:type="dxa"/>
          </w:tcPr>
          <w:p w14:paraId="5707506A" w14:textId="77777777" w:rsidR="006230F2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 xml:space="preserve">Chaddesley have </w:t>
            </w:r>
            <w:proofErr w:type="gramStart"/>
            <w:r>
              <w:t>entered into</w:t>
            </w:r>
            <w:proofErr w:type="gramEnd"/>
            <w:r>
              <w:t xml:space="preserve"> more competitions and festivals </w:t>
            </w:r>
          </w:p>
          <w:p w14:paraId="4EA4CFB8" w14:textId="77777777" w:rsidR="00EA6E93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>Easier access to events means that more children have been able to attend</w:t>
            </w:r>
          </w:p>
          <w:p w14:paraId="23C19E30" w14:textId="77777777" w:rsidR="00EA6E93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>Team spirit, competitive skills and confidence developing</w:t>
            </w:r>
          </w:p>
          <w:p w14:paraId="55DE50D5" w14:textId="77777777" w:rsidR="00EA6E93" w:rsidRDefault="00EA6E93" w:rsidP="00EA6E93">
            <w:pPr>
              <w:pStyle w:val="ListParagraph"/>
            </w:pPr>
          </w:p>
        </w:tc>
        <w:tc>
          <w:tcPr>
            <w:tcW w:w="3149" w:type="dxa"/>
          </w:tcPr>
          <w:p w14:paraId="4CCFDA76" w14:textId="77777777" w:rsidR="006230F2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>Enter more target children to attend events (PP, SEND, less active etc.)</w:t>
            </w:r>
          </w:p>
          <w:p w14:paraId="5CFCCDF6" w14:textId="77777777" w:rsidR="00EA6E93" w:rsidRDefault="00EA6E93" w:rsidP="00EA6E93">
            <w:pPr>
              <w:pStyle w:val="ListParagraph"/>
              <w:numPr>
                <w:ilvl w:val="0"/>
                <w:numId w:val="2"/>
              </w:numPr>
            </w:pPr>
            <w:r>
              <w:t>Use the minibus available on site to take small groups to small events and competitions.</w:t>
            </w:r>
          </w:p>
        </w:tc>
      </w:tr>
      <w:tr w:rsidR="006230F2" w14:paraId="5B8A7DF8" w14:textId="77777777" w:rsidTr="006230F2">
        <w:trPr>
          <w:trHeight w:val="1781"/>
        </w:trPr>
        <w:tc>
          <w:tcPr>
            <w:tcW w:w="3119" w:type="dxa"/>
          </w:tcPr>
          <w:p w14:paraId="78D613E2" w14:textId="728826D6" w:rsidR="006230F2" w:rsidRDefault="00CA5C7D" w:rsidP="00567217">
            <w:pPr>
              <w:jc w:val="center"/>
            </w:pPr>
            <w:r>
              <w:lastRenderedPageBreak/>
              <w:t xml:space="preserve">P.E Leadership Time </w:t>
            </w:r>
          </w:p>
        </w:tc>
        <w:tc>
          <w:tcPr>
            <w:tcW w:w="3969" w:type="dxa"/>
          </w:tcPr>
          <w:p w14:paraId="47C5CD3F" w14:textId="77777777" w:rsidR="006230F2" w:rsidRDefault="0068541D" w:rsidP="00567217">
            <w:pPr>
              <w:jc w:val="center"/>
            </w:pPr>
            <w:r>
              <w:t xml:space="preserve">To develop the curriculum map to ensure we are providing a broad and balanced curriculum for each year group. </w:t>
            </w:r>
          </w:p>
          <w:p w14:paraId="0A5FC561" w14:textId="77777777" w:rsidR="0068541D" w:rsidRDefault="0068541D" w:rsidP="00567217">
            <w:pPr>
              <w:jc w:val="center"/>
            </w:pPr>
          </w:p>
          <w:p w14:paraId="1723C566" w14:textId="77777777" w:rsidR="0068541D" w:rsidRDefault="0068541D" w:rsidP="00567217">
            <w:pPr>
              <w:jc w:val="center"/>
            </w:pPr>
            <w:r>
              <w:t xml:space="preserve">To monitor the quality of teaching and learning across the school. </w:t>
            </w:r>
          </w:p>
        </w:tc>
        <w:tc>
          <w:tcPr>
            <w:tcW w:w="1701" w:type="dxa"/>
          </w:tcPr>
          <w:p w14:paraId="5258A582" w14:textId="3E04F0A0" w:rsidR="006230F2" w:rsidRDefault="00CA5C7D" w:rsidP="00567217">
            <w:pPr>
              <w:jc w:val="center"/>
            </w:pPr>
            <w:r>
              <w:t>£</w:t>
            </w:r>
            <w:r w:rsidR="00B32D18">
              <w:t>190.00</w:t>
            </w:r>
          </w:p>
        </w:tc>
        <w:tc>
          <w:tcPr>
            <w:tcW w:w="3969" w:type="dxa"/>
          </w:tcPr>
          <w:p w14:paraId="2DD242B2" w14:textId="77777777" w:rsidR="006230F2" w:rsidRDefault="00F722F6" w:rsidP="00F722F6">
            <w:pPr>
              <w:pStyle w:val="ListParagraph"/>
              <w:numPr>
                <w:ilvl w:val="0"/>
                <w:numId w:val="5"/>
              </w:numPr>
            </w:pPr>
            <w:r>
              <w:t xml:space="preserve">Staff have a developed subject knowledge about which areas of PE they should be teaching, when and how often. </w:t>
            </w:r>
          </w:p>
          <w:p w14:paraId="765571AA" w14:textId="77777777" w:rsidR="00F722F6" w:rsidRDefault="00F722F6" w:rsidP="00F722F6">
            <w:pPr>
              <w:pStyle w:val="ListParagraph"/>
              <w:numPr>
                <w:ilvl w:val="0"/>
                <w:numId w:val="5"/>
              </w:numPr>
            </w:pPr>
            <w:r>
              <w:t>Higher quality P.E lessons delivered for children</w:t>
            </w:r>
          </w:p>
          <w:p w14:paraId="46F68024" w14:textId="77777777" w:rsidR="00F722F6" w:rsidRDefault="00F722F6" w:rsidP="00F722F6">
            <w:pPr>
              <w:pStyle w:val="ListParagraph"/>
            </w:pPr>
          </w:p>
        </w:tc>
        <w:tc>
          <w:tcPr>
            <w:tcW w:w="3149" w:type="dxa"/>
          </w:tcPr>
          <w:p w14:paraId="799EC8CE" w14:textId="77777777" w:rsidR="006230F2" w:rsidRDefault="00F722F6" w:rsidP="00F722F6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strengths and areas of development with staff, in order to get CPD to improve high quality teaching throughout the school. </w:t>
            </w:r>
          </w:p>
        </w:tc>
      </w:tr>
      <w:tr w:rsidR="006230F2" w14:paraId="21F192CF" w14:textId="77777777" w:rsidTr="006230F2">
        <w:trPr>
          <w:trHeight w:val="1781"/>
        </w:trPr>
        <w:tc>
          <w:tcPr>
            <w:tcW w:w="3119" w:type="dxa"/>
          </w:tcPr>
          <w:p w14:paraId="6B0F8C1A" w14:textId="77777777" w:rsidR="006230F2" w:rsidRDefault="00CA5C7D" w:rsidP="00567217">
            <w:pPr>
              <w:jc w:val="center"/>
            </w:pPr>
            <w:r>
              <w:t>Sports Partnership</w:t>
            </w:r>
          </w:p>
        </w:tc>
        <w:tc>
          <w:tcPr>
            <w:tcW w:w="3969" w:type="dxa"/>
          </w:tcPr>
          <w:p w14:paraId="4E7EA8B2" w14:textId="77777777" w:rsidR="00F722F6" w:rsidRDefault="0068541D" w:rsidP="00CA5C7D">
            <w:pPr>
              <w:ind w:left="1"/>
            </w:pPr>
            <w:r>
              <w:t>To continue</w:t>
            </w:r>
            <w:r w:rsidR="00CA5C7D">
              <w:t xml:space="preserve"> to develop links between schools, share good practise and plan events such as festivals and tournaments.</w:t>
            </w:r>
          </w:p>
          <w:p w14:paraId="6C1A9A31" w14:textId="77777777" w:rsidR="00F722F6" w:rsidRDefault="00F722F6" w:rsidP="00CA5C7D">
            <w:pPr>
              <w:ind w:left="1"/>
            </w:pPr>
          </w:p>
          <w:p w14:paraId="539A285C" w14:textId="77777777" w:rsidR="00CA5C7D" w:rsidRDefault="00F722F6" w:rsidP="00CA5C7D">
            <w:pPr>
              <w:ind w:left="1"/>
            </w:pPr>
            <w:r>
              <w:t>To support the continued development of the new PE Coordinator.</w:t>
            </w:r>
            <w:r w:rsidR="00CA5C7D">
              <w:t xml:space="preserve"> </w:t>
            </w:r>
          </w:p>
          <w:p w14:paraId="5C0B3440" w14:textId="77777777" w:rsidR="006230F2" w:rsidRDefault="006230F2" w:rsidP="00567217">
            <w:pPr>
              <w:jc w:val="center"/>
            </w:pPr>
          </w:p>
        </w:tc>
        <w:tc>
          <w:tcPr>
            <w:tcW w:w="1701" w:type="dxa"/>
          </w:tcPr>
          <w:p w14:paraId="34E06B7E" w14:textId="1BF44903" w:rsidR="006230F2" w:rsidRDefault="00CA5C7D" w:rsidP="00567217">
            <w:pPr>
              <w:jc w:val="center"/>
            </w:pPr>
            <w:r>
              <w:t>£26</w:t>
            </w:r>
            <w:r w:rsidR="00B32D18">
              <w:t>37</w:t>
            </w:r>
          </w:p>
        </w:tc>
        <w:tc>
          <w:tcPr>
            <w:tcW w:w="3969" w:type="dxa"/>
          </w:tcPr>
          <w:p w14:paraId="20889E5C" w14:textId="77777777" w:rsidR="006230F2" w:rsidRDefault="00F722F6" w:rsidP="00F722F6">
            <w:pPr>
              <w:pStyle w:val="ListParagraph"/>
              <w:numPr>
                <w:ilvl w:val="0"/>
                <w:numId w:val="6"/>
              </w:numPr>
            </w:pPr>
            <w:r>
              <w:t xml:space="preserve">Confidence of children/ staff/ P.E Coordinator increased through participation in cluster events and training </w:t>
            </w:r>
          </w:p>
          <w:p w14:paraId="3430043E" w14:textId="77777777" w:rsidR="00F722F6" w:rsidRDefault="00F722F6" w:rsidP="00F722F6">
            <w:pPr>
              <w:pStyle w:val="ListParagraph"/>
              <w:numPr>
                <w:ilvl w:val="0"/>
                <w:numId w:val="6"/>
              </w:numPr>
            </w:pPr>
            <w:r>
              <w:t>Increased understanding of the role of P.E Coordinator</w:t>
            </w:r>
          </w:p>
        </w:tc>
        <w:tc>
          <w:tcPr>
            <w:tcW w:w="3149" w:type="dxa"/>
          </w:tcPr>
          <w:p w14:paraId="311F89AE" w14:textId="77777777" w:rsidR="006230F2" w:rsidRDefault="00F722F6" w:rsidP="00F722F6">
            <w:pPr>
              <w:pStyle w:val="ListParagraph"/>
              <w:numPr>
                <w:ilvl w:val="0"/>
                <w:numId w:val="6"/>
              </w:numPr>
            </w:pPr>
            <w:r>
              <w:t>Continue to use professionals to provide support CPD for staff and P.E Coordinator</w:t>
            </w:r>
          </w:p>
        </w:tc>
      </w:tr>
      <w:tr w:rsidR="00B32D18" w14:paraId="35833BC7" w14:textId="77777777" w:rsidTr="006230F2">
        <w:trPr>
          <w:trHeight w:val="1781"/>
        </w:trPr>
        <w:tc>
          <w:tcPr>
            <w:tcW w:w="3119" w:type="dxa"/>
          </w:tcPr>
          <w:p w14:paraId="7DDE1CF7" w14:textId="1F9C26ED" w:rsidR="00B32D18" w:rsidRDefault="00B32D18" w:rsidP="00567217">
            <w:pPr>
              <w:jc w:val="center"/>
            </w:pPr>
            <w:r>
              <w:t xml:space="preserve">CPD/ Team Support </w:t>
            </w:r>
          </w:p>
        </w:tc>
        <w:tc>
          <w:tcPr>
            <w:tcW w:w="3969" w:type="dxa"/>
          </w:tcPr>
          <w:p w14:paraId="343D4E7A" w14:textId="0C35196F" w:rsidR="00B32D18" w:rsidRDefault="00B32D18" w:rsidP="00B32D18">
            <w:pPr>
              <w:jc w:val="center"/>
            </w:pPr>
            <w:r>
              <w:t xml:space="preserve">Team teach PE sessions to ensure high quality provision of PE. </w:t>
            </w:r>
          </w:p>
          <w:p w14:paraId="2EF871DE" w14:textId="4201486E" w:rsidR="00B32D18" w:rsidRDefault="00B32D18" w:rsidP="00B32D18">
            <w:pPr>
              <w:jc w:val="center"/>
            </w:pPr>
            <w:r>
              <w:t>Discrete sessions to d</w:t>
            </w:r>
            <w:r>
              <w:t xml:space="preserve">evelop CPD of staff. </w:t>
            </w:r>
          </w:p>
          <w:p w14:paraId="4D0A3939" w14:textId="77777777" w:rsidR="00B32D18" w:rsidRDefault="00B32D18" w:rsidP="00CA5C7D">
            <w:pPr>
              <w:ind w:left="1"/>
            </w:pPr>
          </w:p>
        </w:tc>
        <w:tc>
          <w:tcPr>
            <w:tcW w:w="1701" w:type="dxa"/>
          </w:tcPr>
          <w:p w14:paraId="1C422589" w14:textId="29EAF28F" w:rsidR="00B32D18" w:rsidRDefault="00B32D18" w:rsidP="00567217">
            <w:pPr>
              <w:jc w:val="center"/>
            </w:pPr>
            <w:r>
              <w:t>£450</w:t>
            </w:r>
          </w:p>
        </w:tc>
        <w:tc>
          <w:tcPr>
            <w:tcW w:w="3969" w:type="dxa"/>
          </w:tcPr>
          <w:p w14:paraId="789E6BD0" w14:textId="77777777" w:rsidR="00B32D18" w:rsidRDefault="00B32D18" w:rsidP="00B32D18">
            <w:pPr>
              <w:pStyle w:val="ListParagraph"/>
              <w:numPr>
                <w:ilvl w:val="0"/>
                <w:numId w:val="6"/>
              </w:numPr>
            </w:pPr>
            <w:r>
              <w:t>Staff feel more confident in specific P.E areas</w:t>
            </w:r>
          </w:p>
          <w:p w14:paraId="5FEDB787" w14:textId="77777777" w:rsidR="00B32D18" w:rsidRDefault="00B32D18" w:rsidP="00B32D18">
            <w:pPr>
              <w:pStyle w:val="ListParagraph"/>
              <w:numPr>
                <w:ilvl w:val="0"/>
                <w:numId w:val="6"/>
              </w:numPr>
            </w:pPr>
            <w:r>
              <w:t xml:space="preserve">Increased subject knowledge of staff. </w:t>
            </w:r>
          </w:p>
          <w:p w14:paraId="30A6CCD7" w14:textId="116CF7E6" w:rsidR="00B32D18" w:rsidRDefault="00B32D18" w:rsidP="00B32D18">
            <w:pPr>
              <w:pStyle w:val="ListParagraph"/>
              <w:numPr>
                <w:ilvl w:val="0"/>
                <w:numId w:val="6"/>
              </w:numPr>
            </w:pPr>
            <w:r>
              <w:t xml:space="preserve">A range of activities/ resources used in P.E lessons. </w:t>
            </w:r>
          </w:p>
        </w:tc>
        <w:tc>
          <w:tcPr>
            <w:tcW w:w="3149" w:type="dxa"/>
          </w:tcPr>
          <w:p w14:paraId="0A0D264E" w14:textId="66B4E47B" w:rsidR="00B32D18" w:rsidRDefault="00B32D18" w:rsidP="00F722F6">
            <w:pPr>
              <w:pStyle w:val="ListParagraph"/>
              <w:numPr>
                <w:ilvl w:val="0"/>
                <w:numId w:val="6"/>
              </w:numPr>
            </w:pPr>
            <w:r>
              <w:t>Continue to use professionals to provide support CPD for staff and P.E Coordinator</w:t>
            </w:r>
            <w:bookmarkStart w:id="0" w:name="_GoBack"/>
            <w:bookmarkEnd w:id="0"/>
          </w:p>
        </w:tc>
      </w:tr>
    </w:tbl>
    <w:p w14:paraId="4B99C453" w14:textId="77777777" w:rsidR="00567217" w:rsidRDefault="00567217" w:rsidP="00A005E1"/>
    <w:p w14:paraId="650D75AC" w14:textId="70053793" w:rsidR="00CA5C7D" w:rsidRDefault="00CA5C7D" w:rsidP="00A005E1">
      <w:pPr>
        <w:rPr>
          <w:b/>
        </w:rPr>
      </w:pPr>
      <w:r>
        <w:rPr>
          <w:b/>
        </w:rPr>
        <w:t xml:space="preserve">Plans for the remaining academic year/ Forecast for </w:t>
      </w:r>
      <w:r w:rsidR="009D0588">
        <w:rPr>
          <w:b/>
        </w:rPr>
        <w:t>future years:</w:t>
      </w:r>
    </w:p>
    <w:p w14:paraId="5068394D" w14:textId="77777777" w:rsidR="0068541D" w:rsidRPr="0068541D" w:rsidRDefault="0068541D" w:rsidP="00A005E1">
      <w:r>
        <w:t xml:space="preserve">Over the next few years, as a school we would like to focus on encouraging and promoting physical activity for the WHOLE school. We want the money to be spent so that it has a positive impact on the children’s health and well-being. </w:t>
      </w:r>
    </w:p>
    <w:p w14:paraId="496B1571" w14:textId="77777777" w:rsidR="00CA5C7D" w:rsidRDefault="00CA5C7D" w:rsidP="00CA5C7D">
      <w:pPr>
        <w:pStyle w:val="ListParagraph"/>
        <w:numPr>
          <w:ilvl w:val="0"/>
          <w:numId w:val="1"/>
        </w:numPr>
      </w:pPr>
      <w:r>
        <w:t xml:space="preserve">CPD for staff to increase the quality of teaching </w:t>
      </w:r>
    </w:p>
    <w:p w14:paraId="2C225B0E" w14:textId="77777777" w:rsidR="00CA5C7D" w:rsidRDefault="00CA5C7D" w:rsidP="00CA5C7D">
      <w:pPr>
        <w:pStyle w:val="ListParagraph"/>
        <w:numPr>
          <w:ilvl w:val="0"/>
          <w:numId w:val="1"/>
        </w:numPr>
      </w:pPr>
      <w:r>
        <w:t>Promote attendance at clubs for target children (more able, less active, pupil premium)</w:t>
      </w:r>
    </w:p>
    <w:p w14:paraId="3D0BFB1B" w14:textId="77777777" w:rsidR="00CA5C7D" w:rsidRDefault="00CA5C7D" w:rsidP="00CA5C7D">
      <w:pPr>
        <w:pStyle w:val="ListParagraph"/>
        <w:numPr>
          <w:ilvl w:val="0"/>
          <w:numId w:val="1"/>
        </w:numPr>
      </w:pPr>
      <w:r>
        <w:t>Increase links with clubs/coaches within the community</w:t>
      </w:r>
    </w:p>
    <w:p w14:paraId="0FAD1E8B" w14:textId="1ACE3E37" w:rsidR="00CA5C7D" w:rsidRPr="00CA5C7D" w:rsidRDefault="00CA5C7D" w:rsidP="00CA5C7D">
      <w:pPr>
        <w:pStyle w:val="ListParagraph"/>
        <w:numPr>
          <w:ilvl w:val="0"/>
          <w:numId w:val="1"/>
        </w:numPr>
      </w:pPr>
      <w:r>
        <w:t xml:space="preserve">Research </w:t>
      </w:r>
      <w:proofErr w:type="gramStart"/>
      <w:r>
        <w:t xml:space="preserve">into  </w:t>
      </w:r>
      <w:r w:rsidR="0068541D">
        <w:t>a</w:t>
      </w:r>
      <w:proofErr w:type="gramEnd"/>
      <w:r w:rsidR="0068541D">
        <w:t xml:space="preserve"> rubber mulch path to go onto the school field to support and encourage ‘The Daily Mil</w:t>
      </w:r>
      <w:r w:rsidR="009D0588">
        <w:t xml:space="preserve">e.’ We will use the Sport Premium money on improving the draining system on the school field, so that it can be used all year round. We can then install a rubber mulch path to enable our Daily Mile to be more manageable. </w:t>
      </w:r>
    </w:p>
    <w:sectPr w:rsidR="00CA5C7D" w:rsidRPr="00CA5C7D" w:rsidSect="00A005E1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DAD"/>
    <w:multiLevelType w:val="hybridMultilevel"/>
    <w:tmpl w:val="01C0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C6E"/>
    <w:multiLevelType w:val="hybridMultilevel"/>
    <w:tmpl w:val="0AE2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6D2"/>
    <w:multiLevelType w:val="hybridMultilevel"/>
    <w:tmpl w:val="C63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6870"/>
    <w:multiLevelType w:val="hybridMultilevel"/>
    <w:tmpl w:val="D61ED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4340C"/>
    <w:multiLevelType w:val="hybridMultilevel"/>
    <w:tmpl w:val="077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2896"/>
    <w:multiLevelType w:val="hybridMultilevel"/>
    <w:tmpl w:val="0468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217"/>
    <w:rsid w:val="0032104B"/>
    <w:rsid w:val="00567217"/>
    <w:rsid w:val="006230F2"/>
    <w:rsid w:val="0068541D"/>
    <w:rsid w:val="009D0588"/>
    <w:rsid w:val="00A005E1"/>
    <w:rsid w:val="00B32D18"/>
    <w:rsid w:val="00CA5C7D"/>
    <w:rsid w:val="00D278A0"/>
    <w:rsid w:val="00EA6E93"/>
    <w:rsid w:val="00F32E7C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E0DF"/>
  <w15:docId w15:val="{E6F9A0F2-AA0B-499B-B00B-27234D0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5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AMays</dc:creator>
  <cp:lastModifiedBy>Hannah Copson</cp:lastModifiedBy>
  <cp:revision>2</cp:revision>
  <dcterms:created xsi:type="dcterms:W3CDTF">2018-04-01T15:16:00Z</dcterms:created>
  <dcterms:modified xsi:type="dcterms:W3CDTF">2018-04-01T15:16:00Z</dcterms:modified>
</cp:coreProperties>
</file>